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276BF4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276BF4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42902574" r:id="rId9">
            <o:FieldCodes>\* MERGEFORMAT</o:FieldCodes>
          </o:OLEObject>
        </w:object>
      </w: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76BF4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276BF4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3508E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756BBF" w:rsidRPr="00540974" w:rsidRDefault="0029295A" w:rsidP="00756BBF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</w:t>
      </w:r>
      <w:r w:rsidR="003508E3">
        <w:rPr>
          <w:b/>
          <w:color w:val="003408"/>
          <w:sz w:val="20"/>
        </w:rPr>
        <w:t>District 1</w:t>
      </w:r>
      <w:r w:rsidR="00117BA4" w:rsidRPr="00540974">
        <w:rPr>
          <w:b/>
          <w:color w:val="003408"/>
          <w:sz w:val="20"/>
        </w:rPr>
        <w:t>)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756BBF" w:rsidRPr="00540974">
        <w:rPr>
          <w:b/>
          <w:color w:val="003408"/>
          <w:sz w:val="20"/>
        </w:rPr>
        <w:t>Bob Anderson (</w:t>
      </w:r>
      <w:r w:rsidR="00756BBF">
        <w:rPr>
          <w:b/>
          <w:color w:val="003408"/>
          <w:sz w:val="20"/>
        </w:rPr>
        <w:t>District 4</w:t>
      </w:r>
      <w:r w:rsidR="00756BBF" w:rsidRPr="00540974">
        <w:rPr>
          <w:b/>
          <w:color w:val="003408"/>
          <w:sz w:val="20"/>
        </w:rPr>
        <w:t>)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Todd Mendoza (District 2)</w:t>
      </w:r>
      <w:r w:rsidR="004B361A">
        <w:rPr>
          <w:b/>
          <w:color w:val="003408"/>
          <w:sz w:val="20"/>
        </w:rPr>
        <w:t xml:space="preserve">                                                                                                Eric Koenigshofer</w:t>
      </w:r>
      <w:r w:rsidR="00AD67D1">
        <w:rPr>
          <w:b/>
          <w:color w:val="003408"/>
          <w:sz w:val="20"/>
        </w:rPr>
        <w:t xml:space="preserve"> </w:t>
      </w:r>
      <w:r>
        <w:rPr>
          <w:b/>
          <w:color w:val="003408"/>
          <w:sz w:val="20"/>
        </w:rPr>
        <w:t>(District 5)</w:t>
      </w:r>
      <w:r w:rsidR="00967869">
        <w:rPr>
          <w:b/>
          <w:color w:val="003408"/>
          <w:sz w:val="20"/>
        </w:rPr>
        <w:t xml:space="preserve"> </w:t>
      </w:r>
      <w:r w:rsidR="003508E3">
        <w:rPr>
          <w:b/>
          <w:color w:val="003408"/>
          <w:sz w:val="20"/>
        </w:rPr>
        <w:t xml:space="preserve"> 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</w:t>
      </w:r>
      <w:r>
        <w:rPr>
          <w:b/>
          <w:color w:val="003408"/>
          <w:sz w:val="20"/>
        </w:rPr>
        <w:t>District 3</w:t>
      </w:r>
      <w:r w:rsidRPr="00540974">
        <w:rPr>
          <w:b/>
          <w:color w:val="003408"/>
          <w:sz w:val="20"/>
        </w:rPr>
        <w:t>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AD67D1">
        <w:rPr>
          <w:b/>
          <w:color w:val="003408"/>
          <w:sz w:val="20"/>
        </w:rPr>
        <w:t xml:space="preserve">       </w:t>
      </w:r>
      <w:r>
        <w:rPr>
          <w:b/>
          <w:color w:val="003408"/>
          <w:sz w:val="20"/>
        </w:rPr>
        <w:t>Jeff Owen (Alternate)</w:t>
      </w:r>
    </w:p>
    <w:p w:rsidR="00117BA4" w:rsidRPr="00540974" w:rsidRDefault="002C1A15" w:rsidP="003508E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3508E3">
        <w:rPr>
          <w:b/>
          <w:color w:val="003408"/>
          <w:sz w:val="20"/>
        </w:rPr>
        <w:tab/>
      </w:r>
      <w:r w:rsidR="003508E3">
        <w:rPr>
          <w:b/>
          <w:color w:val="003408"/>
          <w:sz w:val="20"/>
        </w:rPr>
        <w:tab/>
        <w:t xml:space="preserve">  </w:t>
      </w:r>
    </w:p>
    <w:p w:rsidR="00F67A6C" w:rsidRPr="003312DA" w:rsidRDefault="002C1A15" w:rsidP="00756BBF">
      <w:pPr>
        <w:tabs>
          <w:tab w:val="left" w:pos="360"/>
        </w:tabs>
        <w:ind w:right="-180"/>
        <w:rPr>
          <w:rFonts w:asciiTheme="minorHAnsi" w:hAnsiTheme="minorHAnsi"/>
          <w:b/>
          <w:sz w:val="24"/>
          <w:szCs w:val="24"/>
        </w:rPr>
      </w:pPr>
      <w:r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</w:t>
      </w:r>
      <w:r w:rsidR="00521C26">
        <w:rPr>
          <w:b/>
          <w:color w:val="003408"/>
          <w:sz w:val="20"/>
        </w:rPr>
        <w:t xml:space="preserve">                             </w:t>
      </w:r>
      <w:r w:rsidR="00F67A6C" w:rsidRPr="003312DA">
        <w:rPr>
          <w:rFonts w:asciiTheme="minorHAnsi" w:hAnsiTheme="minorHAnsi"/>
          <w:b/>
          <w:sz w:val="24"/>
          <w:szCs w:val="24"/>
        </w:rPr>
        <w:t>Regular Meeting</w:t>
      </w:r>
    </w:p>
    <w:p w:rsidR="00F67A6C" w:rsidRPr="003312DA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C71E64" w:rsidP="00276BF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 xml:space="preserve">November 7, </w:t>
      </w:r>
      <w:proofErr w:type="gramStart"/>
      <w:r>
        <w:rPr>
          <w:rFonts w:asciiTheme="minorHAnsi" w:hAnsiTheme="minorHAnsi"/>
          <w:b/>
          <w:sz w:val="24"/>
          <w:szCs w:val="24"/>
        </w:rPr>
        <w:t>2013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5637DF" w:rsidRPr="003312DA">
        <w:rPr>
          <w:rFonts w:asciiTheme="minorHAnsi" w:hAnsiTheme="minorHAnsi"/>
          <w:b/>
          <w:sz w:val="24"/>
          <w:szCs w:val="24"/>
        </w:rPr>
        <w:t>00</w:t>
      </w:r>
      <w:proofErr w:type="gramEnd"/>
      <w:r w:rsidR="005637DF" w:rsidRPr="003312DA">
        <w:rPr>
          <w:rFonts w:asciiTheme="minorHAnsi" w:hAnsiTheme="minorHAnsi"/>
          <w:b/>
          <w:sz w:val="24"/>
          <w:szCs w:val="24"/>
        </w:rPr>
        <w:t xml:space="preserve"> pm</w:t>
      </w:r>
    </w:p>
    <w:p w:rsidR="00F67A6C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BC693E" w:rsidRPr="000E0765" w:rsidRDefault="00BC693E" w:rsidP="00276BF4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0E0765">
        <w:rPr>
          <w:rFonts w:asciiTheme="minorHAnsi" w:hAnsiTheme="minorHAnsi"/>
          <w:b/>
          <w:sz w:val="24"/>
          <w:szCs w:val="24"/>
        </w:rPr>
        <w:t xml:space="preserve">    </w:t>
      </w:r>
      <w:r w:rsidR="000E0765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BC693E" w:rsidRPr="008722FB" w:rsidRDefault="00BC693E" w:rsidP="00276BF4">
      <w:pPr>
        <w:jc w:val="center"/>
        <w:rPr>
          <w:rFonts w:asciiTheme="minorHAnsi" w:hAnsiTheme="minorHAnsi"/>
          <w:b/>
          <w:sz w:val="18"/>
          <w:szCs w:val="18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Agenda Items to be Held or Taken Out of Order; Off</w:t>
      </w:r>
      <w:r w:rsidR="002E3229">
        <w:rPr>
          <w:rFonts w:asciiTheme="minorHAnsi" w:hAnsiTheme="minorHAnsi"/>
          <w:b/>
          <w:sz w:val="24"/>
          <w:szCs w:val="24"/>
          <w:u w:val="single"/>
        </w:rPr>
        <w:t>-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900401" w:rsidRDefault="00F67A6C" w:rsidP="00750FA9">
      <w:pPr>
        <w:ind w:hanging="450"/>
        <w:rPr>
          <w:rFonts w:asciiTheme="minorHAnsi" w:hAnsiTheme="minorHAnsi"/>
          <w:sz w:val="24"/>
          <w:szCs w:val="24"/>
        </w:rPr>
      </w:pPr>
    </w:p>
    <w:p w:rsidR="00F67A6C" w:rsidRPr="00D25FCE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General Announcement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s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445BEA">
        <w:rPr>
          <w:rFonts w:asciiTheme="minorHAnsi" w:hAnsiTheme="minorHAnsi"/>
          <w:b/>
          <w:sz w:val="24"/>
          <w:szCs w:val="24"/>
          <w:u w:val="single"/>
        </w:rPr>
        <w:t>N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o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t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Requiring Deliberation or Decision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D25FCE" w:rsidRPr="00900401" w:rsidRDefault="00D25FCE" w:rsidP="00D25FCE">
      <w:pPr>
        <w:pStyle w:val="ListParagraph"/>
        <w:tabs>
          <w:tab w:val="left" w:pos="900"/>
        </w:tabs>
        <w:rPr>
          <w:rFonts w:asciiTheme="minorHAnsi" w:hAnsiTheme="minorHAnsi"/>
          <w:sz w:val="24"/>
          <w:szCs w:val="24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Default="006A490A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750FA9">
        <w:rPr>
          <w:rFonts w:asciiTheme="minorHAnsi" w:hAnsiTheme="minorHAnsi"/>
          <w:sz w:val="24"/>
          <w:szCs w:val="24"/>
        </w:rPr>
        <w:t xml:space="preserve">     </w:t>
      </w:r>
      <w:r w:rsidR="00F67A6C" w:rsidRPr="003312DA">
        <w:rPr>
          <w:rFonts w:asciiTheme="minorHAnsi" w:hAnsiTheme="minorHAnsi"/>
          <w:sz w:val="24"/>
          <w:szCs w:val="24"/>
        </w:rPr>
        <w:t>The Brown Act requires that time be set</w:t>
      </w:r>
      <w:r w:rsidR="00C23887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>aside for public</w:t>
      </w:r>
      <w:r w:rsidR="007A036F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 xml:space="preserve">comment </w:t>
      </w:r>
      <w:r w:rsidR="007A036F">
        <w:rPr>
          <w:rFonts w:asciiTheme="minorHAnsi" w:hAnsiTheme="minorHAnsi"/>
          <w:sz w:val="24"/>
          <w:szCs w:val="24"/>
        </w:rPr>
        <w:t xml:space="preserve">on </w:t>
      </w:r>
      <w:r w:rsidR="00F67A6C" w:rsidRPr="003312DA">
        <w:rPr>
          <w:rFonts w:asciiTheme="minorHAnsi" w:hAnsiTheme="minorHAnsi"/>
          <w:sz w:val="24"/>
          <w:szCs w:val="24"/>
        </w:rPr>
        <w:t>items not agendized.</w:t>
      </w:r>
    </w:p>
    <w:p w:rsidR="000E6A43" w:rsidRPr="00900401" w:rsidRDefault="000E6A43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</w:p>
    <w:p w:rsidR="000B15C6" w:rsidRPr="003312DA" w:rsidRDefault="00CA12C2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Correspondence/Communication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0B15C6" w:rsidRPr="008722FB" w:rsidRDefault="000B15C6" w:rsidP="00750FA9">
      <w:pPr>
        <w:rPr>
          <w:rFonts w:asciiTheme="minorHAnsi" w:hAnsiTheme="minorHAnsi"/>
          <w:sz w:val="18"/>
          <w:szCs w:val="18"/>
        </w:rPr>
      </w:pPr>
    </w:p>
    <w:p w:rsidR="00356292" w:rsidRPr="003312DA" w:rsidRDefault="000E6A43" w:rsidP="008722FB">
      <w:pPr>
        <w:tabs>
          <w:tab w:val="left" w:pos="7380"/>
          <w:tab w:val="left" w:pos="8640"/>
        </w:tabs>
        <w:ind w:left="270" w:firstLine="9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5</w:t>
      </w:r>
      <w:r w:rsidR="00F36BF6" w:rsidRPr="003312DA">
        <w:rPr>
          <w:rFonts w:asciiTheme="minorHAnsi" w:hAnsiTheme="minorHAnsi"/>
          <w:sz w:val="24"/>
          <w:szCs w:val="24"/>
        </w:rPr>
        <w:t xml:space="preserve">.   </w:t>
      </w:r>
      <w:r w:rsidR="00356292" w:rsidRPr="003312DA">
        <w:rPr>
          <w:rFonts w:asciiTheme="minorHAnsi" w:hAnsiTheme="minorHAnsi"/>
          <w:b/>
          <w:sz w:val="24"/>
          <w:szCs w:val="24"/>
          <w:u w:val="single"/>
        </w:rPr>
        <w:t>Approval of Commission Minutes</w:t>
      </w:r>
      <w:r w:rsidR="00356292" w:rsidRPr="003312DA">
        <w:rPr>
          <w:rFonts w:asciiTheme="minorHAnsi" w:hAnsiTheme="minorHAnsi"/>
          <w:b/>
          <w:sz w:val="24"/>
          <w:szCs w:val="24"/>
        </w:rPr>
        <w:t>.</w:t>
      </w:r>
      <w:r w:rsidR="00FA523B" w:rsidRPr="003312DA">
        <w:rPr>
          <w:rFonts w:asciiTheme="minorHAnsi" w:hAnsiTheme="minorHAnsi"/>
          <w:b/>
          <w:sz w:val="24"/>
          <w:szCs w:val="24"/>
        </w:rPr>
        <w:tab/>
      </w:r>
      <w:r w:rsidR="00D25FCE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8722FB">
        <w:rPr>
          <w:rFonts w:asciiTheme="minorHAnsi" w:hAnsiTheme="minorHAnsi"/>
          <w:b/>
          <w:sz w:val="24"/>
          <w:szCs w:val="24"/>
        </w:rPr>
        <w:t xml:space="preserve"> </w:t>
      </w:r>
      <w:r w:rsidR="00E70980">
        <w:rPr>
          <w:rFonts w:asciiTheme="minorHAnsi" w:hAnsiTheme="minorHAnsi"/>
          <w:b/>
          <w:sz w:val="24"/>
          <w:szCs w:val="24"/>
        </w:rPr>
        <w:t xml:space="preserve"> </w:t>
      </w:r>
      <w:r w:rsidR="00FA523B" w:rsidRPr="003312DA">
        <w:rPr>
          <w:rFonts w:asciiTheme="minorHAnsi" w:hAnsiTheme="minorHAnsi"/>
          <w:sz w:val="24"/>
          <w:szCs w:val="24"/>
        </w:rPr>
        <w:t xml:space="preserve">[Attachment </w:t>
      </w:r>
      <w:r>
        <w:rPr>
          <w:rFonts w:asciiTheme="minorHAnsi" w:hAnsiTheme="minorHAnsi"/>
          <w:sz w:val="24"/>
          <w:szCs w:val="24"/>
        </w:rPr>
        <w:t>1</w:t>
      </w:r>
      <w:r w:rsidR="00FA523B" w:rsidRPr="003312DA">
        <w:rPr>
          <w:rFonts w:asciiTheme="minorHAnsi" w:hAnsiTheme="minorHAnsi"/>
          <w:sz w:val="24"/>
          <w:szCs w:val="24"/>
        </w:rPr>
        <w:t>]</w:t>
      </w:r>
      <w:r w:rsidR="00FA523B" w:rsidRPr="003312DA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8722FB" w:rsidRDefault="000E0C25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356292" w:rsidRPr="003312DA">
        <w:rPr>
          <w:rFonts w:asciiTheme="minorHAnsi" w:hAnsiTheme="minorHAnsi"/>
          <w:sz w:val="24"/>
          <w:szCs w:val="24"/>
        </w:rPr>
        <w:t xml:space="preserve">Minutes of </w:t>
      </w:r>
      <w:r w:rsidR="00C71E64">
        <w:rPr>
          <w:rFonts w:asciiTheme="minorHAnsi" w:hAnsiTheme="minorHAnsi"/>
          <w:sz w:val="24"/>
          <w:szCs w:val="24"/>
        </w:rPr>
        <w:t>October 3, 2013</w:t>
      </w:r>
      <w:r w:rsidR="00E72882" w:rsidRPr="003312DA">
        <w:rPr>
          <w:rFonts w:asciiTheme="minorHAnsi" w:hAnsiTheme="minorHAnsi"/>
          <w:sz w:val="24"/>
          <w:szCs w:val="24"/>
        </w:rPr>
        <w:t xml:space="preserve">    </w:t>
      </w:r>
    </w:p>
    <w:p w:rsidR="00356292" w:rsidRPr="00C352C9" w:rsidRDefault="00E72882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 w:rsidRPr="003312DA">
        <w:rPr>
          <w:rFonts w:asciiTheme="minorHAnsi" w:hAnsiTheme="minorHAnsi"/>
          <w:sz w:val="24"/>
          <w:szCs w:val="24"/>
        </w:rPr>
        <w:t xml:space="preserve">                 </w:t>
      </w:r>
    </w:p>
    <w:p w:rsidR="005214A1" w:rsidRPr="002B1002" w:rsidRDefault="005D764A" w:rsidP="00456F06">
      <w:pPr>
        <w:pStyle w:val="ListParagraph"/>
        <w:ind w:left="180" w:hanging="180"/>
        <w:rPr>
          <w:rFonts w:asciiTheme="minorHAnsi" w:hAnsiTheme="minorHAnsi"/>
          <w:sz w:val="24"/>
          <w:szCs w:val="24"/>
        </w:rPr>
      </w:pPr>
      <w:r w:rsidRPr="005D764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6</w:t>
      </w:r>
      <w:r w:rsidR="002325C3" w:rsidRPr="005D764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4A1" w:rsidRPr="003312DA">
        <w:rPr>
          <w:rFonts w:asciiTheme="minorHAnsi" w:hAnsiTheme="minorHAnsi"/>
          <w:sz w:val="24"/>
          <w:szCs w:val="24"/>
        </w:rPr>
        <w:t xml:space="preserve">  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 xml:space="preserve">Ad Hoc </w:t>
      </w:r>
      <w:r w:rsidR="005214A1">
        <w:rPr>
          <w:rFonts w:asciiTheme="minorHAnsi" w:hAnsiTheme="minorHAnsi"/>
          <w:b/>
          <w:sz w:val="24"/>
          <w:szCs w:val="24"/>
          <w:u w:val="single"/>
        </w:rPr>
        <w:t>C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>ommittee Reports</w:t>
      </w:r>
      <w:r w:rsidR="005214A1" w:rsidRPr="003312DA">
        <w:rPr>
          <w:rFonts w:asciiTheme="minorHAnsi" w:hAnsiTheme="minorHAnsi"/>
          <w:b/>
          <w:sz w:val="24"/>
          <w:szCs w:val="24"/>
        </w:rPr>
        <w:t>.</w:t>
      </w:r>
      <w:r w:rsidR="002B1002">
        <w:rPr>
          <w:rFonts w:asciiTheme="minorHAnsi" w:hAnsiTheme="minorHAnsi"/>
          <w:b/>
          <w:sz w:val="24"/>
          <w:szCs w:val="24"/>
        </w:rPr>
        <w:t xml:space="preserve">  </w:t>
      </w:r>
    </w:p>
    <w:p w:rsidR="005214A1" w:rsidRDefault="005214A1" w:rsidP="000E0C2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Investment (Mendoza)</w:t>
      </w:r>
    </w:p>
    <w:p w:rsidR="000E0C25" w:rsidRPr="008D673F" w:rsidRDefault="000E0C25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 of County Services (Mendoza)</w:t>
      </w:r>
    </w:p>
    <w:p w:rsidR="005214A1" w:rsidRDefault="005214A1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Stewardship (Mendoza</w:t>
      </w:r>
      <w:r w:rsidR="002B1002">
        <w:rPr>
          <w:rFonts w:asciiTheme="minorHAnsi" w:hAnsiTheme="minorHAnsi"/>
          <w:sz w:val="24"/>
          <w:szCs w:val="24"/>
        </w:rPr>
        <w:t>, Sangiacomo</w:t>
      </w:r>
      <w:r w:rsidRPr="008D673F">
        <w:rPr>
          <w:rFonts w:asciiTheme="minorHAnsi" w:hAnsiTheme="minorHAnsi"/>
          <w:sz w:val="24"/>
          <w:szCs w:val="24"/>
        </w:rPr>
        <w:t>)</w:t>
      </w:r>
    </w:p>
    <w:p w:rsidR="004B4F17" w:rsidRDefault="00D240A0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Operation and Maintenance Transaction Review (</w:t>
      </w:r>
      <w:r w:rsidR="00C064D0">
        <w:rPr>
          <w:rFonts w:asciiTheme="minorHAnsi" w:hAnsiTheme="minorHAnsi"/>
          <w:sz w:val="24"/>
          <w:szCs w:val="24"/>
        </w:rPr>
        <w:t>Anderson</w:t>
      </w:r>
      <w:r>
        <w:rPr>
          <w:rFonts w:asciiTheme="minorHAnsi" w:hAnsiTheme="minorHAnsi"/>
          <w:sz w:val="24"/>
          <w:szCs w:val="24"/>
        </w:rPr>
        <w:t xml:space="preserve">, </w:t>
      </w:r>
      <w:r w:rsidR="000E0C25">
        <w:rPr>
          <w:rFonts w:asciiTheme="minorHAnsi" w:hAnsiTheme="minorHAnsi"/>
          <w:sz w:val="24"/>
          <w:szCs w:val="24"/>
        </w:rPr>
        <w:t>Koenigshofer</w:t>
      </w:r>
      <w:r>
        <w:rPr>
          <w:rFonts w:asciiTheme="minorHAnsi" w:hAnsiTheme="minorHAnsi"/>
          <w:sz w:val="24"/>
          <w:szCs w:val="24"/>
        </w:rPr>
        <w:t>)</w:t>
      </w:r>
    </w:p>
    <w:p w:rsidR="00900401" w:rsidRDefault="00C71E64" w:rsidP="00C71E64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C71E64">
        <w:rPr>
          <w:rFonts w:asciiTheme="minorHAnsi" w:hAnsiTheme="minorHAnsi"/>
          <w:sz w:val="24"/>
          <w:szCs w:val="24"/>
        </w:rPr>
        <w:t>Annual Report/Audit Report Review (Anderson, Kapolchok)</w:t>
      </w:r>
    </w:p>
    <w:p w:rsidR="00C71E64" w:rsidRPr="00C71E64" w:rsidRDefault="00C71E64" w:rsidP="00C71E64">
      <w:pPr>
        <w:pStyle w:val="ListParagraph"/>
        <w:ind w:left="1800"/>
        <w:rPr>
          <w:rFonts w:asciiTheme="minorHAnsi" w:hAnsiTheme="minorHAnsi"/>
          <w:sz w:val="24"/>
          <w:szCs w:val="24"/>
        </w:rPr>
      </w:pPr>
    </w:p>
    <w:p w:rsidR="00EB5DEB" w:rsidRDefault="00900401" w:rsidP="0090040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7.   </w:t>
      </w:r>
      <w:r w:rsidR="00C71E64" w:rsidRPr="00C71E64">
        <w:rPr>
          <w:rFonts w:asciiTheme="minorHAnsi" w:hAnsiTheme="minorHAnsi"/>
          <w:b/>
          <w:sz w:val="24"/>
          <w:szCs w:val="24"/>
          <w:u w:val="single"/>
        </w:rPr>
        <w:t>Update on Vegetation Mapping and LIDAR Program</w:t>
      </w:r>
      <w:r w:rsidR="00C71E64" w:rsidRPr="00C71E64">
        <w:rPr>
          <w:rFonts w:asciiTheme="minorHAnsi" w:hAnsiTheme="minorHAnsi"/>
          <w:b/>
          <w:sz w:val="24"/>
          <w:szCs w:val="24"/>
        </w:rPr>
        <w:t>.</w:t>
      </w:r>
    </w:p>
    <w:p w:rsidR="00C71E64" w:rsidRDefault="00C71E64" w:rsidP="00900401">
      <w:pPr>
        <w:rPr>
          <w:rFonts w:asciiTheme="minorHAnsi" w:hAnsiTheme="minorHAnsi"/>
          <w:b/>
          <w:sz w:val="24"/>
          <w:szCs w:val="24"/>
        </w:rPr>
      </w:pPr>
    </w:p>
    <w:p w:rsidR="00C71E64" w:rsidRDefault="00C71E64" w:rsidP="00900401">
      <w:pPr>
        <w:rPr>
          <w:rFonts w:asciiTheme="minorHAnsi" w:hAnsiTheme="minorHAnsi"/>
          <w:b/>
          <w:sz w:val="24"/>
          <w:szCs w:val="24"/>
        </w:rPr>
      </w:pPr>
      <w:r w:rsidRPr="00C71E64">
        <w:rPr>
          <w:rFonts w:asciiTheme="minorHAnsi" w:hAnsiTheme="minorHAnsi"/>
          <w:sz w:val="24"/>
          <w:szCs w:val="24"/>
        </w:rPr>
        <w:t xml:space="preserve">       8</w:t>
      </w:r>
      <w:r>
        <w:rPr>
          <w:rFonts w:asciiTheme="minorHAnsi" w:hAnsiTheme="minorHAnsi"/>
          <w:b/>
          <w:sz w:val="24"/>
          <w:szCs w:val="24"/>
        </w:rPr>
        <w:t xml:space="preserve">.   </w:t>
      </w:r>
      <w:r w:rsidRPr="00C71E64">
        <w:rPr>
          <w:rFonts w:asciiTheme="minorHAnsi" w:hAnsiTheme="minorHAnsi"/>
          <w:b/>
          <w:sz w:val="24"/>
          <w:szCs w:val="24"/>
          <w:u w:val="single"/>
        </w:rPr>
        <w:t>Mitigation Policy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C71E64" w:rsidRDefault="00C71E64" w:rsidP="00900401">
      <w:pPr>
        <w:rPr>
          <w:rFonts w:asciiTheme="minorHAnsi" w:hAnsiTheme="minorHAnsi"/>
          <w:b/>
          <w:sz w:val="24"/>
          <w:szCs w:val="24"/>
        </w:rPr>
      </w:pPr>
    </w:p>
    <w:p w:rsidR="00C71E64" w:rsidRPr="00DE00B7" w:rsidRDefault="00C71E64" w:rsidP="0090040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   </w:t>
      </w:r>
      <w:proofErr w:type="gramStart"/>
      <w:r>
        <w:rPr>
          <w:rFonts w:asciiTheme="minorHAnsi" w:hAnsiTheme="minorHAnsi"/>
          <w:sz w:val="24"/>
          <w:szCs w:val="24"/>
        </w:rPr>
        <w:t xml:space="preserve">9.   </w:t>
      </w:r>
      <w:r>
        <w:rPr>
          <w:rFonts w:asciiTheme="minorHAnsi" w:hAnsiTheme="minorHAnsi"/>
          <w:b/>
          <w:sz w:val="24"/>
          <w:szCs w:val="24"/>
          <w:u w:val="single"/>
        </w:rPr>
        <w:t>Long Range Financial Model</w:t>
      </w:r>
      <w:r w:rsidR="00DE00B7">
        <w:rPr>
          <w:rFonts w:asciiTheme="minorHAnsi" w:hAnsiTheme="minorHAnsi"/>
          <w:b/>
          <w:sz w:val="24"/>
          <w:szCs w:val="24"/>
        </w:rPr>
        <w:t>.</w:t>
      </w:r>
      <w:proofErr w:type="gramEnd"/>
      <w:r w:rsidR="00DE00B7">
        <w:rPr>
          <w:rFonts w:asciiTheme="minorHAnsi" w:hAnsiTheme="minorHAnsi"/>
          <w:b/>
          <w:sz w:val="24"/>
          <w:szCs w:val="24"/>
        </w:rPr>
        <w:t xml:space="preserve"> </w:t>
      </w:r>
      <w:r w:rsidR="00DE00B7">
        <w:rPr>
          <w:rFonts w:asciiTheme="minorHAnsi" w:hAnsiTheme="minorHAnsi"/>
          <w:sz w:val="24"/>
          <w:szCs w:val="24"/>
        </w:rPr>
        <w:t>(</w:t>
      </w:r>
      <w:proofErr w:type="gramStart"/>
      <w:r w:rsidR="00DE00B7">
        <w:rPr>
          <w:rFonts w:asciiTheme="minorHAnsi" w:hAnsiTheme="minorHAnsi"/>
          <w:sz w:val="24"/>
          <w:szCs w:val="24"/>
        </w:rPr>
        <w:t>held</w:t>
      </w:r>
      <w:proofErr w:type="gramEnd"/>
      <w:r w:rsidR="00DE00B7">
        <w:rPr>
          <w:rFonts w:asciiTheme="minorHAnsi" w:hAnsiTheme="minorHAnsi"/>
          <w:sz w:val="24"/>
          <w:szCs w:val="24"/>
        </w:rPr>
        <w:t xml:space="preserve"> over from August 1, 2013)</w:t>
      </w:r>
    </w:p>
    <w:p w:rsidR="004308BD" w:rsidRPr="00C71E64" w:rsidRDefault="004308BD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b/>
          <w:sz w:val="24"/>
          <w:szCs w:val="24"/>
        </w:rPr>
      </w:pPr>
    </w:p>
    <w:p w:rsidR="0096009D" w:rsidRDefault="0096009D" w:rsidP="004308BD">
      <w:pPr>
        <w:tabs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DE00B7">
        <w:rPr>
          <w:rFonts w:asciiTheme="minorHAnsi" w:hAnsiTheme="minorHAnsi"/>
          <w:sz w:val="24"/>
          <w:szCs w:val="24"/>
        </w:rPr>
        <w:t>10</w:t>
      </w:r>
      <w:r w:rsidR="00C275EC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b/>
          <w:sz w:val="24"/>
          <w:szCs w:val="24"/>
          <w:u w:val="single"/>
        </w:rPr>
        <w:t>Closed Session</w:t>
      </w:r>
      <w:r>
        <w:rPr>
          <w:rFonts w:asciiTheme="minorHAnsi" w:hAnsiTheme="minorHAnsi"/>
          <w:b/>
          <w:sz w:val="24"/>
          <w:szCs w:val="24"/>
        </w:rPr>
        <w:t>.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</w:p>
    <w:p w:rsidR="0096009D" w:rsidRPr="00EB5DEB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Conference with Real Property Negotiator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="00C275EC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>Property:</w:t>
      </w:r>
      <w:r>
        <w:rPr>
          <w:rFonts w:asciiTheme="minorHAnsi" w:hAnsiTheme="minorHAnsi"/>
          <w:sz w:val="24"/>
          <w:szCs w:val="24"/>
        </w:rPr>
        <w:tab/>
      </w:r>
      <w:r w:rsidR="00DE00B7">
        <w:rPr>
          <w:rFonts w:asciiTheme="minorHAnsi" w:hAnsiTheme="minorHAnsi"/>
          <w:sz w:val="24"/>
          <w:szCs w:val="24"/>
        </w:rPr>
        <w:t xml:space="preserve">Guerneville Regional Park </w:t>
      </w:r>
      <w:r w:rsidR="0031019A">
        <w:rPr>
          <w:rFonts w:asciiTheme="minorHAnsi" w:hAnsiTheme="minorHAnsi"/>
          <w:sz w:val="24"/>
          <w:szCs w:val="24"/>
        </w:rPr>
        <w:t xml:space="preserve">Phase 2 </w:t>
      </w:r>
      <w:r w:rsidR="00DE00B7">
        <w:rPr>
          <w:rFonts w:asciiTheme="minorHAnsi" w:hAnsiTheme="minorHAnsi"/>
          <w:sz w:val="24"/>
          <w:szCs w:val="24"/>
        </w:rPr>
        <w:t>Matching Grant Program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Address:</w:t>
      </w:r>
      <w:r>
        <w:rPr>
          <w:rFonts w:asciiTheme="minorHAnsi" w:hAnsiTheme="minorHAnsi"/>
          <w:sz w:val="24"/>
          <w:szCs w:val="24"/>
        </w:rPr>
        <w:tab/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APNs:</w:t>
      </w:r>
      <w:r>
        <w:rPr>
          <w:rFonts w:asciiTheme="minorHAnsi" w:hAnsiTheme="minorHAnsi"/>
          <w:sz w:val="24"/>
          <w:szCs w:val="24"/>
        </w:rPr>
        <w:tab/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Owner:</w:t>
      </w:r>
      <w:r>
        <w:rPr>
          <w:rFonts w:asciiTheme="minorHAnsi" w:hAnsiTheme="minorHAnsi"/>
          <w:sz w:val="24"/>
          <w:szCs w:val="24"/>
        </w:rPr>
        <w:tab/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Negotiating Parties:</w:t>
      </w:r>
    </w:p>
    <w:p w:rsidR="00DE00B7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Owner’s Representative:     </w:t>
      </w:r>
    </w:p>
    <w:p w:rsidR="00900401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District’s Representative:    William J. Keene, General Manager</w:t>
      </w:r>
    </w:p>
    <w:p w:rsidR="00900401" w:rsidRDefault="00900401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EA2BAF" w:rsidRDefault="00EA2BAF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EA2BAF" w:rsidRDefault="00EA2BAF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900401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</w:p>
    <w:p w:rsidR="0096009D" w:rsidRDefault="00900401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lastRenderedPageBreak/>
        <w:tab/>
      </w:r>
      <w:r w:rsidR="0096009D" w:rsidRPr="00A56156">
        <w:rPr>
          <w:rFonts w:asciiTheme="minorHAnsi" w:hAnsiTheme="minorHAnsi"/>
          <w:sz w:val="24"/>
          <w:szCs w:val="24"/>
          <w:u w:val="single"/>
        </w:rPr>
        <w:t>Under Negotiation</w:t>
      </w:r>
    </w:p>
    <w:p w:rsidR="0096009D" w:rsidRPr="00EB5DEB" w:rsidRDefault="0096009D" w:rsidP="0096009D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Purchase of Interests in Real Property by the Open Space District.</w:t>
      </w:r>
      <w:proofErr w:type="gramEnd"/>
      <w:r>
        <w:rPr>
          <w:rFonts w:asciiTheme="minorHAnsi" w:hAnsiTheme="minorHAnsi"/>
          <w:sz w:val="24"/>
          <w:szCs w:val="24"/>
        </w:rPr>
        <w:t xml:space="preserve">  The Commission will give instruction to its negotiator(s) on the price and terms of the purchase. </w:t>
      </w:r>
    </w:p>
    <w:p w:rsidR="0096009D" w:rsidRDefault="0096009D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(Government Code Section 94956.8)</w:t>
      </w:r>
    </w:p>
    <w:p w:rsidR="0031019A" w:rsidRDefault="0031019A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31019A" w:rsidRDefault="0031019A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>Conference with Real Property Negotiator</w:t>
      </w:r>
    </w:p>
    <w:p w:rsidR="0031019A" w:rsidRDefault="0031019A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 xml:space="preserve">Property:   Pole Mountain </w:t>
      </w:r>
    </w:p>
    <w:p w:rsidR="0031019A" w:rsidRDefault="0031019A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Address:</w:t>
      </w:r>
    </w:p>
    <w:p w:rsidR="0031019A" w:rsidRDefault="0031019A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APNs:</w:t>
      </w:r>
      <w:r>
        <w:rPr>
          <w:rFonts w:asciiTheme="minorHAnsi" w:hAnsiTheme="minorHAnsi"/>
          <w:sz w:val="24"/>
          <w:szCs w:val="24"/>
        </w:rPr>
        <w:br/>
      </w:r>
      <w:r>
        <w:rPr>
          <w:rFonts w:asciiTheme="minorHAnsi" w:hAnsiTheme="minorHAnsi"/>
          <w:sz w:val="24"/>
          <w:szCs w:val="24"/>
        </w:rPr>
        <w:tab/>
        <w:t>Owner:</w:t>
      </w:r>
      <w:r>
        <w:rPr>
          <w:rFonts w:asciiTheme="minorHAnsi" w:hAnsiTheme="minorHAnsi"/>
          <w:sz w:val="24"/>
          <w:szCs w:val="24"/>
        </w:rPr>
        <w:tab/>
        <w:t>Pole Mountain LLC</w:t>
      </w:r>
    </w:p>
    <w:p w:rsidR="0031019A" w:rsidRDefault="0031019A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>Negotiating Parties:</w:t>
      </w:r>
    </w:p>
    <w:p w:rsidR="0031019A" w:rsidRDefault="0031019A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 Owner’s Representative:</w:t>
      </w:r>
    </w:p>
    <w:p w:rsidR="0031019A" w:rsidRDefault="0031019A" w:rsidP="0096009D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             District’s Representative:  William J. Keene, General Manager</w:t>
      </w:r>
    </w:p>
    <w:p w:rsidR="00AF7C7F" w:rsidRDefault="00AF7C7F" w:rsidP="00AF7C7F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  <w:u w:val="single"/>
        </w:rPr>
      </w:pPr>
      <w:r w:rsidRPr="00AF7C7F">
        <w:rPr>
          <w:rFonts w:asciiTheme="minorHAnsi" w:hAnsiTheme="minorHAnsi"/>
          <w:sz w:val="24"/>
          <w:szCs w:val="24"/>
        </w:rPr>
        <w:tab/>
      </w:r>
      <w:r w:rsidRPr="00A56156">
        <w:rPr>
          <w:rFonts w:asciiTheme="minorHAnsi" w:hAnsiTheme="minorHAnsi"/>
          <w:sz w:val="24"/>
          <w:szCs w:val="24"/>
          <w:u w:val="single"/>
        </w:rPr>
        <w:t>Under Negotiation</w:t>
      </w:r>
    </w:p>
    <w:p w:rsidR="00AF7C7F" w:rsidRPr="00EB5DEB" w:rsidRDefault="00AF7C7F" w:rsidP="00AF7C7F">
      <w:pPr>
        <w:tabs>
          <w:tab w:val="left" w:pos="720"/>
          <w:tab w:val="left" w:pos="1800"/>
          <w:tab w:val="left" w:pos="2160"/>
        </w:tabs>
        <w:ind w:left="72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Purchase of Interests in Real Property by the Open Space District.</w:t>
      </w:r>
      <w:proofErr w:type="gramEnd"/>
      <w:r>
        <w:rPr>
          <w:rFonts w:asciiTheme="minorHAnsi" w:hAnsiTheme="minorHAnsi"/>
          <w:sz w:val="24"/>
          <w:szCs w:val="24"/>
        </w:rPr>
        <w:t xml:space="preserve"> The Commission will give instruction to its negotiator(s) on the price and terms of the purchase. </w:t>
      </w:r>
    </w:p>
    <w:p w:rsidR="00AF7C7F" w:rsidRDefault="00AF7C7F" w:rsidP="00AF7C7F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i/>
          <w:sz w:val="24"/>
          <w:szCs w:val="24"/>
        </w:rPr>
        <w:t>(Government Code Section 94956.8)</w:t>
      </w:r>
    </w:p>
    <w:p w:rsidR="00AF7C7F" w:rsidRDefault="00AF7C7F" w:rsidP="00AF7C7F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</w:p>
    <w:p w:rsidR="00900401" w:rsidRDefault="00900401" w:rsidP="00534DC3">
      <w:pPr>
        <w:tabs>
          <w:tab w:val="left" w:pos="360"/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534DC3">
        <w:rPr>
          <w:rFonts w:asciiTheme="minorHAnsi" w:hAnsiTheme="minorHAnsi"/>
          <w:sz w:val="24"/>
          <w:szCs w:val="24"/>
        </w:rPr>
        <w:t xml:space="preserve">  </w:t>
      </w:r>
      <w:r w:rsidR="00EA2BAF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 xml:space="preserve">.   </w:t>
      </w:r>
      <w:r w:rsidRPr="00900401">
        <w:rPr>
          <w:rFonts w:asciiTheme="minorHAnsi" w:hAnsiTheme="minorHAnsi"/>
          <w:b/>
          <w:sz w:val="24"/>
          <w:szCs w:val="24"/>
          <w:u w:val="single"/>
        </w:rPr>
        <w:t>Report on Closed Session</w:t>
      </w:r>
      <w:r w:rsidRPr="00900401">
        <w:rPr>
          <w:rFonts w:asciiTheme="minorHAnsi" w:hAnsiTheme="minorHAnsi"/>
          <w:b/>
          <w:sz w:val="24"/>
          <w:szCs w:val="24"/>
        </w:rPr>
        <w:t>.</w:t>
      </w:r>
    </w:p>
    <w:p w:rsidR="00360B54" w:rsidRPr="008722FB" w:rsidRDefault="0096009D" w:rsidP="00900401">
      <w:pPr>
        <w:tabs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ab/>
      </w:r>
    </w:p>
    <w:p w:rsidR="00DF4D89" w:rsidRDefault="00DD4707" w:rsidP="008722FB">
      <w:pPr>
        <w:tabs>
          <w:tab w:val="left" w:pos="360"/>
          <w:tab w:val="left" w:pos="720"/>
          <w:tab w:val="left" w:pos="1800"/>
          <w:tab w:val="left" w:pos="2160"/>
          <w:tab w:val="left" w:pos="86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8722FB">
        <w:rPr>
          <w:rFonts w:asciiTheme="minorHAnsi" w:hAnsiTheme="minorHAnsi"/>
          <w:sz w:val="24"/>
          <w:szCs w:val="24"/>
        </w:rPr>
        <w:t>1</w:t>
      </w:r>
      <w:r w:rsidR="00EA2BAF">
        <w:rPr>
          <w:rFonts w:asciiTheme="minorHAnsi" w:hAnsiTheme="minorHAnsi"/>
          <w:sz w:val="24"/>
          <w:szCs w:val="24"/>
        </w:rPr>
        <w:t>0</w:t>
      </w:r>
      <w:r>
        <w:rPr>
          <w:rFonts w:asciiTheme="minorHAnsi" w:hAnsiTheme="minorHAnsi"/>
          <w:sz w:val="24"/>
          <w:szCs w:val="24"/>
        </w:rPr>
        <w:t xml:space="preserve">.   </w:t>
      </w:r>
      <w:r w:rsidR="00DF4D89" w:rsidRPr="003312DA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="00C40C11">
        <w:rPr>
          <w:rFonts w:asciiTheme="minorHAnsi" w:hAnsiTheme="minorHAnsi"/>
          <w:b/>
          <w:sz w:val="24"/>
          <w:szCs w:val="24"/>
        </w:rPr>
        <w:t xml:space="preserve">. </w:t>
      </w:r>
      <w:r w:rsidR="00DF4D89" w:rsidRPr="003312DA">
        <w:rPr>
          <w:rFonts w:asciiTheme="minorHAnsi" w:hAnsiTheme="minorHAnsi"/>
          <w:b/>
          <w:sz w:val="24"/>
          <w:szCs w:val="24"/>
        </w:rPr>
        <w:t xml:space="preserve">    </w:t>
      </w:r>
      <w:r w:rsidR="000E0C25">
        <w:rPr>
          <w:rFonts w:asciiTheme="minorHAnsi" w:hAnsiTheme="minorHAnsi"/>
          <w:sz w:val="24"/>
          <w:szCs w:val="24"/>
        </w:rPr>
        <w:t xml:space="preserve"> </w:t>
      </w:r>
      <w:r w:rsidR="006B14A8">
        <w:rPr>
          <w:rFonts w:asciiTheme="minorHAnsi" w:hAnsiTheme="minorHAnsi"/>
          <w:sz w:val="24"/>
          <w:szCs w:val="24"/>
        </w:rPr>
        <w:t>December 5, 2013</w:t>
      </w:r>
    </w:p>
    <w:p w:rsidR="00276BF4" w:rsidRPr="008722FB" w:rsidRDefault="00276BF4" w:rsidP="00750FA9">
      <w:pPr>
        <w:tabs>
          <w:tab w:val="left" w:pos="540"/>
          <w:tab w:val="left" w:pos="900"/>
        </w:tabs>
        <w:rPr>
          <w:rFonts w:asciiTheme="minorHAnsi" w:hAnsiTheme="minorHAnsi"/>
          <w:sz w:val="18"/>
          <w:szCs w:val="18"/>
        </w:rPr>
      </w:pPr>
    </w:p>
    <w:p w:rsidR="00900401" w:rsidRDefault="00276BF4" w:rsidP="006B14A8">
      <w:pPr>
        <w:tabs>
          <w:tab w:val="left" w:pos="360"/>
          <w:tab w:val="left" w:pos="720"/>
        </w:tabs>
        <w:rPr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8722FB">
        <w:rPr>
          <w:rFonts w:asciiTheme="minorHAnsi" w:hAnsiTheme="minorHAnsi"/>
          <w:sz w:val="24"/>
          <w:szCs w:val="24"/>
        </w:rPr>
        <w:t>1</w:t>
      </w:r>
      <w:r w:rsidR="00EA2BAF">
        <w:rPr>
          <w:rFonts w:asciiTheme="minorHAnsi" w:hAnsiTheme="minorHAnsi"/>
          <w:sz w:val="24"/>
          <w:szCs w:val="24"/>
        </w:rPr>
        <w:t>1</w:t>
      </w:r>
      <w:r w:rsidR="005232C5">
        <w:rPr>
          <w:rFonts w:asciiTheme="minorHAnsi" w:hAnsiTheme="minorHAnsi"/>
          <w:sz w:val="24"/>
          <w:szCs w:val="24"/>
        </w:rPr>
        <w:t>.</w:t>
      </w:r>
      <w:r w:rsidR="00900401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 </w:t>
      </w:r>
      <w:r w:rsidR="00521C2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  <w:u w:val="single"/>
        </w:rPr>
        <w:t>Adjournment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Pr="00900401" w:rsidRDefault="00900401" w:rsidP="00750FA9">
      <w:pPr>
        <w:tabs>
          <w:tab w:val="left" w:pos="900"/>
        </w:tabs>
        <w:rPr>
          <w:b/>
          <w:sz w:val="24"/>
          <w:szCs w:val="24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900401" w:rsidRDefault="00900401" w:rsidP="00750FA9">
      <w:pPr>
        <w:tabs>
          <w:tab w:val="left" w:pos="900"/>
        </w:tabs>
        <w:rPr>
          <w:b/>
          <w:sz w:val="12"/>
          <w:szCs w:val="12"/>
        </w:rPr>
      </w:pPr>
    </w:p>
    <w:p w:rsidR="00786D23" w:rsidRPr="005936DE" w:rsidRDefault="005D41B0" w:rsidP="00995DDB">
      <w:pPr>
        <w:pStyle w:val="ListParagraph"/>
        <w:ind w:right="630"/>
        <w:rPr>
          <w:rFonts w:asciiTheme="minorHAnsi" w:hAnsiTheme="minorHAnsi"/>
          <w:color w:val="003408"/>
          <w:sz w:val="20"/>
        </w:rPr>
      </w:pPr>
      <w:r w:rsidRPr="005936DE">
        <w:rPr>
          <w:rFonts w:asciiTheme="minorHAnsi" w:hAnsiTheme="minorHAnsi"/>
          <w:sz w:val="20"/>
        </w:rPr>
        <w:t xml:space="preserve">In compliance with Government Code §54954.2(a), the </w:t>
      </w:r>
      <w:r w:rsidR="00606546" w:rsidRPr="005936DE">
        <w:rPr>
          <w:rFonts w:asciiTheme="minorHAnsi" w:hAnsiTheme="minorHAnsi"/>
          <w:sz w:val="20"/>
        </w:rPr>
        <w:t>Sonoma County Open Space Fiscal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Oversight Commission will, on request, make this </w:t>
      </w:r>
      <w:r w:rsidR="00606546" w:rsidRPr="005936DE">
        <w:rPr>
          <w:rFonts w:asciiTheme="minorHAnsi" w:hAnsiTheme="minorHAnsi"/>
          <w:sz w:val="20"/>
        </w:rPr>
        <w:t>agenda available in appropriate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alternative formats to persons with a disability, as required </w:t>
      </w:r>
      <w:r w:rsidR="00606546" w:rsidRPr="005936DE">
        <w:rPr>
          <w:rFonts w:asciiTheme="minorHAnsi" w:hAnsiTheme="minorHAnsi"/>
          <w:sz w:val="20"/>
        </w:rPr>
        <w:t>by Section 202 of the A</w:t>
      </w:r>
      <w:r w:rsidRPr="005936DE">
        <w:rPr>
          <w:rFonts w:asciiTheme="minorHAnsi" w:hAnsiTheme="minorHAnsi"/>
          <w:sz w:val="20"/>
        </w:rPr>
        <w:t>DA of 1990 (42 U.S.C. §12132), and th</w:t>
      </w:r>
      <w:r w:rsidR="00606546" w:rsidRPr="005936DE">
        <w:rPr>
          <w:rFonts w:asciiTheme="minorHAnsi" w:hAnsiTheme="minorHAnsi"/>
          <w:sz w:val="20"/>
        </w:rPr>
        <w:t>e Federal rules and regulations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adopted in implementation thereof.</w:t>
      </w:r>
      <w:r w:rsidR="006035BC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Individuals who nee</w:t>
      </w:r>
      <w:r w:rsidR="00606546" w:rsidRPr="005936DE">
        <w:rPr>
          <w:rFonts w:asciiTheme="minorHAnsi" w:hAnsiTheme="minorHAnsi"/>
          <w:sz w:val="20"/>
        </w:rPr>
        <w:t>d this agenda in a</w:t>
      </w:r>
      <w:r w:rsidR="006035BC" w:rsidRPr="005936DE">
        <w:rPr>
          <w:rFonts w:asciiTheme="minorHAnsi" w:hAnsiTheme="minorHAnsi"/>
          <w:sz w:val="20"/>
        </w:rPr>
        <w:t>nother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format or </w:t>
      </w:r>
      <w:r w:rsidR="006035BC" w:rsidRPr="005936DE">
        <w:rPr>
          <w:rFonts w:asciiTheme="minorHAnsi" w:hAnsiTheme="minorHAnsi"/>
          <w:sz w:val="20"/>
        </w:rPr>
        <w:t>n</w:t>
      </w:r>
      <w:r w:rsidRPr="005936DE">
        <w:rPr>
          <w:rFonts w:asciiTheme="minorHAnsi" w:hAnsiTheme="minorHAnsi"/>
          <w:sz w:val="20"/>
        </w:rPr>
        <w:t>eed a disability-related modificati</w:t>
      </w:r>
      <w:r w:rsidR="00606546" w:rsidRPr="005936DE">
        <w:rPr>
          <w:rFonts w:asciiTheme="minorHAnsi" w:hAnsiTheme="minorHAnsi"/>
          <w:sz w:val="20"/>
        </w:rPr>
        <w:t xml:space="preserve">on or accommodation </w:t>
      </w:r>
      <w:r w:rsidRPr="005936DE">
        <w:rPr>
          <w:rFonts w:asciiTheme="minorHAnsi" w:hAnsiTheme="minorHAnsi"/>
          <w:sz w:val="20"/>
        </w:rPr>
        <w:t>should contact</w:t>
      </w:r>
      <w:r w:rsidR="005637DF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Sue Jackson at 707.5</w:t>
      </w:r>
      <w:r w:rsidR="00606546" w:rsidRPr="005936DE">
        <w:rPr>
          <w:rFonts w:asciiTheme="minorHAnsi" w:hAnsiTheme="minorHAnsi"/>
          <w:sz w:val="20"/>
        </w:rPr>
        <w:t>65.7346 at least 72 hours prior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to the meeting to ensure arrangements for accommodation.</w:t>
      </w:r>
      <w:r w:rsidR="009B25E7" w:rsidRPr="005936DE">
        <w:rPr>
          <w:rFonts w:asciiTheme="minorHAnsi" w:hAnsiTheme="minorHAnsi"/>
          <w:sz w:val="20"/>
        </w:rPr>
        <w:t xml:space="preserve"> P</w:t>
      </w:r>
      <w:r w:rsidRPr="005936DE">
        <w:rPr>
          <w:rFonts w:asciiTheme="minorHAnsi" w:hAnsiTheme="minorHAnsi"/>
          <w:sz w:val="20"/>
        </w:rPr>
        <w:t>ursuant to Government Code § 54957.5, a copy of all documents related to an item on</w:t>
      </w:r>
      <w:r w:rsidR="00A40399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this agenda submitted to the Fiscal Oversight Commission may be obtained from the Fiscal Oversight Commission office, 747 Mendocino Avenue, Santa Rosa, CA 95401.</w:t>
      </w:r>
    </w:p>
    <w:sectPr w:rsidR="00786D23" w:rsidRPr="005936DE" w:rsidSect="00385C76">
      <w:pgSz w:w="12240" w:h="15840"/>
      <w:pgMar w:top="720" w:right="81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A98" w:rsidRDefault="00FE3A98">
      <w:r>
        <w:separator/>
      </w:r>
    </w:p>
  </w:endnote>
  <w:endnote w:type="continuationSeparator" w:id="0">
    <w:p w:rsidR="00FE3A98" w:rsidRDefault="00FE3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A98" w:rsidRDefault="00FE3A98">
      <w:r>
        <w:separator/>
      </w:r>
    </w:p>
  </w:footnote>
  <w:footnote w:type="continuationSeparator" w:id="0">
    <w:p w:rsidR="00FE3A98" w:rsidRDefault="00FE3A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332"/>
    <w:multiLevelType w:val="hybridMultilevel"/>
    <w:tmpl w:val="195AE4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5C5C"/>
    <w:rsid w:val="00006D78"/>
    <w:rsid w:val="00014AE5"/>
    <w:rsid w:val="000151C5"/>
    <w:rsid w:val="00015DC1"/>
    <w:rsid w:val="00021E1A"/>
    <w:rsid w:val="000231AB"/>
    <w:rsid w:val="000255AD"/>
    <w:rsid w:val="00025AF6"/>
    <w:rsid w:val="0003028E"/>
    <w:rsid w:val="00031151"/>
    <w:rsid w:val="000350CC"/>
    <w:rsid w:val="000373B2"/>
    <w:rsid w:val="00037BCC"/>
    <w:rsid w:val="000426BD"/>
    <w:rsid w:val="00043E52"/>
    <w:rsid w:val="0004506C"/>
    <w:rsid w:val="00050896"/>
    <w:rsid w:val="00052556"/>
    <w:rsid w:val="00054EBC"/>
    <w:rsid w:val="000620CE"/>
    <w:rsid w:val="00062C80"/>
    <w:rsid w:val="000663B0"/>
    <w:rsid w:val="0007203F"/>
    <w:rsid w:val="000A1CF8"/>
    <w:rsid w:val="000A34F7"/>
    <w:rsid w:val="000A4CDB"/>
    <w:rsid w:val="000A6892"/>
    <w:rsid w:val="000B15C6"/>
    <w:rsid w:val="000B1F4A"/>
    <w:rsid w:val="000B3DED"/>
    <w:rsid w:val="000B67D9"/>
    <w:rsid w:val="000C27C3"/>
    <w:rsid w:val="000C5E82"/>
    <w:rsid w:val="000D0DFC"/>
    <w:rsid w:val="000D3C53"/>
    <w:rsid w:val="000E0241"/>
    <w:rsid w:val="000E0765"/>
    <w:rsid w:val="000E0C25"/>
    <w:rsid w:val="000E538E"/>
    <w:rsid w:val="000E5820"/>
    <w:rsid w:val="000E6A43"/>
    <w:rsid w:val="000F1251"/>
    <w:rsid w:val="001038B1"/>
    <w:rsid w:val="0010740C"/>
    <w:rsid w:val="00112412"/>
    <w:rsid w:val="00115BC4"/>
    <w:rsid w:val="00117BA4"/>
    <w:rsid w:val="00120C0D"/>
    <w:rsid w:val="00121763"/>
    <w:rsid w:val="00122842"/>
    <w:rsid w:val="00122CEC"/>
    <w:rsid w:val="001231C7"/>
    <w:rsid w:val="0012483B"/>
    <w:rsid w:val="0012620D"/>
    <w:rsid w:val="00130352"/>
    <w:rsid w:val="001360C2"/>
    <w:rsid w:val="00137DBE"/>
    <w:rsid w:val="0014345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3E5B"/>
    <w:rsid w:val="001C4FA0"/>
    <w:rsid w:val="001C5319"/>
    <w:rsid w:val="001C612E"/>
    <w:rsid w:val="001C7855"/>
    <w:rsid w:val="001D0093"/>
    <w:rsid w:val="001D2974"/>
    <w:rsid w:val="001D3271"/>
    <w:rsid w:val="001D3DB0"/>
    <w:rsid w:val="001D64CD"/>
    <w:rsid w:val="001D6970"/>
    <w:rsid w:val="001D6EB6"/>
    <w:rsid w:val="001E1782"/>
    <w:rsid w:val="001E3C5F"/>
    <w:rsid w:val="001E76D0"/>
    <w:rsid w:val="001F39B1"/>
    <w:rsid w:val="001F752F"/>
    <w:rsid w:val="00200CA4"/>
    <w:rsid w:val="00201B68"/>
    <w:rsid w:val="002053E6"/>
    <w:rsid w:val="00212A1D"/>
    <w:rsid w:val="00212F09"/>
    <w:rsid w:val="00215443"/>
    <w:rsid w:val="00216A90"/>
    <w:rsid w:val="00216F59"/>
    <w:rsid w:val="00217C8A"/>
    <w:rsid w:val="00231432"/>
    <w:rsid w:val="002325C3"/>
    <w:rsid w:val="00235137"/>
    <w:rsid w:val="00237A27"/>
    <w:rsid w:val="0024060B"/>
    <w:rsid w:val="00240C71"/>
    <w:rsid w:val="00243BDB"/>
    <w:rsid w:val="00246916"/>
    <w:rsid w:val="00250AD7"/>
    <w:rsid w:val="00251CFB"/>
    <w:rsid w:val="00260191"/>
    <w:rsid w:val="00261533"/>
    <w:rsid w:val="00272AAD"/>
    <w:rsid w:val="00276BF4"/>
    <w:rsid w:val="002809F9"/>
    <w:rsid w:val="002819B3"/>
    <w:rsid w:val="00282AA3"/>
    <w:rsid w:val="0029295A"/>
    <w:rsid w:val="002A3E06"/>
    <w:rsid w:val="002A635C"/>
    <w:rsid w:val="002B0669"/>
    <w:rsid w:val="002B1002"/>
    <w:rsid w:val="002B2469"/>
    <w:rsid w:val="002B2CFD"/>
    <w:rsid w:val="002B3183"/>
    <w:rsid w:val="002B5780"/>
    <w:rsid w:val="002C07D4"/>
    <w:rsid w:val="002C1A15"/>
    <w:rsid w:val="002C35BC"/>
    <w:rsid w:val="002C46B2"/>
    <w:rsid w:val="002D0069"/>
    <w:rsid w:val="002D1211"/>
    <w:rsid w:val="002D2434"/>
    <w:rsid w:val="002E0A79"/>
    <w:rsid w:val="002E2F60"/>
    <w:rsid w:val="002E3229"/>
    <w:rsid w:val="002E68C8"/>
    <w:rsid w:val="002F0C63"/>
    <w:rsid w:val="002F3BC8"/>
    <w:rsid w:val="002F6976"/>
    <w:rsid w:val="002F6EAB"/>
    <w:rsid w:val="003027FB"/>
    <w:rsid w:val="00303FC5"/>
    <w:rsid w:val="00310125"/>
    <w:rsid w:val="0031019A"/>
    <w:rsid w:val="003105D8"/>
    <w:rsid w:val="00312F24"/>
    <w:rsid w:val="00315703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0B54"/>
    <w:rsid w:val="00361977"/>
    <w:rsid w:val="00361D00"/>
    <w:rsid w:val="00366346"/>
    <w:rsid w:val="0036795C"/>
    <w:rsid w:val="00367EED"/>
    <w:rsid w:val="00377574"/>
    <w:rsid w:val="003779D2"/>
    <w:rsid w:val="00377C4C"/>
    <w:rsid w:val="00385C76"/>
    <w:rsid w:val="0039645A"/>
    <w:rsid w:val="003A1CEC"/>
    <w:rsid w:val="003B10D5"/>
    <w:rsid w:val="003B729A"/>
    <w:rsid w:val="003C2D42"/>
    <w:rsid w:val="003D0E58"/>
    <w:rsid w:val="003D1610"/>
    <w:rsid w:val="003D5B8A"/>
    <w:rsid w:val="003D6530"/>
    <w:rsid w:val="003D67A6"/>
    <w:rsid w:val="003F099D"/>
    <w:rsid w:val="003F1A81"/>
    <w:rsid w:val="003F6241"/>
    <w:rsid w:val="003F7384"/>
    <w:rsid w:val="00401BE7"/>
    <w:rsid w:val="004034B2"/>
    <w:rsid w:val="004053C9"/>
    <w:rsid w:val="004173F6"/>
    <w:rsid w:val="004203D7"/>
    <w:rsid w:val="004207B0"/>
    <w:rsid w:val="004215AB"/>
    <w:rsid w:val="00423B76"/>
    <w:rsid w:val="004263CC"/>
    <w:rsid w:val="004308BD"/>
    <w:rsid w:val="00431A7E"/>
    <w:rsid w:val="00432F3D"/>
    <w:rsid w:val="00433554"/>
    <w:rsid w:val="004349CD"/>
    <w:rsid w:val="00434C9C"/>
    <w:rsid w:val="00445BEA"/>
    <w:rsid w:val="00447A72"/>
    <w:rsid w:val="00450E11"/>
    <w:rsid w:val="00451019"/>
    <w:rsid w:val="004547B4"/>
    <w:rsid w:val="00455C4D"/>
    <w:rsid w:val="00456F06"/>
    <w:rsid w:val="00464727"/>
    <w:rsid w:val="00467571"/>
    <w:rsid w:val="0046797B"/>
    <w:rsid w:val="004715AE"/>
    <w:rsid w:val="0047522A"/>
    <w:rsid w:val="00475DE1"/>
    <w:rsid w:val="0048192F"/>
    <w:rsid w:val="00483199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83A"/>
    <w:rsid w:val="004A48C3"/>
    <w:rsid w:val="004A66FF"/>
    <w:rsid w:val="004B1FF2"/>
    <w:rsid w:val="004B361A"/>
    <w:rsid w:val="004B3D32"/>
    <w:rsid w:val="004B4F17"/>
    <w:rsid w:val="004B6607"/>
    <w:rsid w:val="004B6612"/>
    <w:rsid w:val="004C2C3B"/>
    <w:rsid w:val="004D069B"/>
    <w:rsid w:val="004D42EE"/>
    <w:rsid w:val="004D61B8"/>
    <w:rsid w:val="004E0E5B"/>
    <w:rsid w:val="004E3E20"/>
    <w:rsid w:val="004F5637"/>
    <w:rsid w:val="005143AC"/>
    <w:rsid w:val="00516295"/>
    <w:rsid w:val="00517E3F"/>
    <w:rsid w:val="00520BD3"/>
    <w:rsid w:val="005210FD"/>
    <w:rsid w:val="005214A1"/>
    <w:rsid w:val="00521514"/>
    <w:rsid w:val="00521C26"/>
    <w:rsid w:val="005232C5"/>
    <w:rsid w:val="00524844"/>
    <w:rsid w:val="00526DF7"/>
    <w:rsid w:val="005274AF"/>
    <w:rsid w:val="005277BA"/>
    <w:rsid w:val="00533D4C"/>
    <w:rsid w:val="00534DC3"/>
    <w:rsid w:val="00535428"/>
    <w:rsid w:val="00540635"/>
    <w:rsid w:val="00540974"/>
    <w:rsid w:val="00545E2C"/>
    <w:rsid w:val="00556BBD"/>
    <w:rsid w:val="0056153C"/>
    <w:rsid w:val="00561E0E"/>
    <w:rsid w:val="00562F3B"/>
    <w:rsid w:val="005632CD"/>
    <w:rsid w:val="005637DF"/>
    <w:rsid w:val="00570772"/>
    <w:rsid w:val="005749FF"/>
    <w:rsid w:val="00575B7F"/>
    <w:rsid w:val="00577281"/>
    <w:rsid w:val="005779A8"/>
    <w:rsid w:val="00581D6E"/>
    <w:rsid w:val="00584F4E"/>
    <w:rsid w:val="0058580F"/>
    <w:rsid w:val="00590219"/>
    <w:rsid w:val="0059039F"/>
    <w:rsid w:val="00590E10"/>
    <w:rsid w:val="005915EC"/>
    <w:rsid w:val="00593671"/>
    <w:rsid w:val="005936DE"/>
    <w:rsid w:val="00594611"/>
    <w:rsid w:val="005A3AE3"/>
    <w:rsid w:val="005A4ACB"/>
    <w:rsid w:val="005B31A2"/>
    <w:rsid w:val="005B6275"/>
    <w:rsid w:val="005C2E3F"/>
    <w:rsid w:val="005C3CCB"/>
    <w:rsid w:val="005C55A1"/>
    <w:rsid w:val="005D21F2"/>
    <w:rsid w:val="005D2636"/>
    <w:rsid w:val="005D41B0"/>
    <w:rsid w:val="005D764A"/>
    <w:rsid w:val="005D7DFC"/>
    <w:rsid w:val="005E51AC"/>
    <w:rsid w:val="005E580B"/>
    <w:rsid w:val="005F2578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110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840E3"/>
    <w:rsid w:val="006A1949"/>
    <w:rsid w:val="006A3611"/>
    <w:rsid w:val="006A490A"/>
    <w:rsid w:val="006B0544"/>
    <w:rsid w:val="006B089F"/>
    <w:rsid w:val="006B14A8"/>
    <w:rsid w:val="006B2CF4"/>
    <w:rsid w:val="006B36ED"/>
    <w:rsid w:val="006B42BD"/>
    <w:rsid w:val="006B577B"/>
    <w:rsid w:val="006B7345"/>
    <w:rsid w:val="006B74BE"/>
    <w:rsid w:val="006B7D1F"/>
    <w:rsid w:val="006B7F6D"/>
    <w:rsid w:val="006C0576"/>
    <w:rsid w:val="006C36DB"/>
    <w:rsid w:val="006C6175"/>
    <w:rsid w:val="006C6BEF"/>
    <w:rsid w:val="006D0BFC"/>
    <w:rsid w:val="006D22FD"/>
    <w:rsid w:val="006D3966"/>
    <w:rsid w:val="006D4988"/>
    <w:rsid w:val="006D6FF7"/>
    <w:rsid w:val="006F3EE6"/>
    <w:rsid w:val="006F5FC6"/>
    <w:rsid w:val="006F60DE"/>
    <w:rsid w:val="006F6313"/>
    <w:rsid w:val="006F6DAE"/>
    <w:rsid w:val="00700121"/>
    <w:rsid w:val="007037BA"/>
    <w:rsid w:val="00703884"/>
    <w:rsid w:val="00707E73"/>
    <w:rsid w:val="0072757D"/>
    <w:rsid w:val="007277B2"/>
    <w:rsid w:val="00727C22"/>
    <w:rsid w:val="0073086E"/>
    <w:rsid w:val="00740519"/>
    <w:rsid w:val="007444ED"/>
    <w:rsid w:val="00750FA9"/>
    <w:rsid w:val="00756BBF"/>
    <w:rsid w:val="00763350"/>
    <w:rsid w:val="007660DA"/>
    <w:rsid w:val="00770873"/>
    <w:rsid w:val="00772D40"/>
    <w:rsid w:val="00773257"/>
    <w:rsid w:val="00774279"/>
    <w:rsid w:val="00776329"/>
    <w:rsid w:val="007801A9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63D6"/>
    <w:rsid w:val="007B011B"/>
    <w:rsid w:val="007B2E73"/>
    <w:rsid w:val="007B54BB"/>
    <w:rsid w:val="007B7C86"/>
    <w:rsid w:val="007C127F"/>
    <w:rsid w:val="007D004A"/>
    <w:rsid w:val="007D13D2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27441"/>
    <w:rsid w:val="00830E06"/>
    <w:rsid w:val="008318A6"/>
    <w:rsid w:val="00834231"/>
    <w:rsid w:val="00836F09"/>
    <w:rsid w:val="00837BE4"/>
    <w:rsid w:val="00847B87"/>
    <w:rsid w:val="008534D8"/>
    <w:rsid w:val="00853E20"/>
    <w:rsid w:val="00861859"/>
    <w:rsid w:val="00861A10"/>
    <w:rsid w:val="00866AC3"/>
    <w:rsid w:val="008722FB"/>
    <w:rsid w:val="00873DB5"/>
    <w:rsid w:val="0087702A"/>
    <w:rsid w:val="00893108"/>
    <w:rsid w:val="00895A38"/>
    <w:rsid w:val="00895E05"/>
    <w:rsid w:val="008A24EB"/>
    <w:rsid w:val="008A29F3"/>
    <w:rsid w:val="008A39DF"/>
    <w:rsid w:val="008A7CB4"/>
    <w:rsid w:val="008B1F4D"/>
    <w:rsid w:val="008B4766"/>
    <w:rsid w:val="008B585B"/>
    <w:rsid w:val="008C2DFB"/>
    <w:rsid w:val="008C31B5"/>
    <w:rsid w:val="008D4C0C"/>
    <w:rsid w:val="008D673F"/>
    <w:rsid w:val="008E40B1"/>
    <w:rsid w:val="008F3FE8"/>
    <w:rsid w:val="00900401"/>
    <w:rsid w:val="009021F2"/>
    <w:rsid w:val="0090494D"/>
    <w:rsid w:val="009144CE"/>
    <w:rsid w:val="00916A49"/>
    <w:rsid w:val="0091744A"/>
    <w:rsid w:val="00920D37"/>
    <w:rsid w:val="00924378"/>
    <w:rsid w:val="009253B6"/>
    <w:rsid w:val="00927B09"/>
    <w:rsid w:val="00927EA4"/>
    <w:rsid w:val="00930C39"/>
    <w:rsid w:val="00931673"/>
    <w:rsid w:val="00932AD1"/>
    <w:rsid w:val="009341CC"/>
    <w:rsid w:val="009342DD"/>
    <w:rsid w:val="0093785E"/>
    <w:rsid w:val="00941DC7"/>
    <w:rsid w:val="00942190"/>
    <w:rsid w:val="00942728"/>
    <w:rsid w:val="00944376"/>
    <w:rsid w:val="00950BB1"/>
    <w:rsid w:val="009547AD"/>
    <w:rsid w:val="00955B40"/>
    <w:rsid w:val="0096009D"/>
    <w:rsid w:val="0096288F"/>
    <w:rsid w:val="00962916"/>
    <w:rsid w:val="00966A00"/>
    <w:rsid w:val="00967284"/>
    <w:rsid w:val="00967869"/>
    <w:rsid w:val="00981C25"/>
    <w:rsid w:val="009957A2"/>
    <w:rsid w:val="00995DDB"/>
    <w:rsid w:val="009B25E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1BB5"/>
    <w:rsid w:val="009E53B1"/>
    <w:rsid w:val="009E5978"/>
    <w:rsid w:val="009E5BFF"/>
    <w:rsid w:val="009F0C76"/>
    <w:rsid w:val="00A02F05"/>
    <w:rsid w:val="00A03FB1"/>
    <w:rsid w:val="00A0670A"/>
    <w:rsid w:val="00A072BA"/>
    <w:rsid w:val="00A07AAA"/>
    <w:rsid w:val="00A12EEE"/>
    <w:rsid w:val="00A159AB"/>
    <w:rsid w:val="00A1780A"/>
    <w:rsid w:val="00A21500"/>
    <w:rsid w:val="00A22162"/>
    <w:rsid w:val="00A24E0C"/>
    <w:rsid w:val="00A260C8"/>
    <w:rsid w:val="00A27DBF"/>
    <w:rsid w:val="00A31F71"/>
    <w:rsid w:val="00A32602"/>
    <w:rsid w:val="00A33E05"/>
    <w:rsid w:val="00A40399"/>
    <w:rsid w:val="00A403CF"/>
    <w:rsid w:val="00A41435"/>
    <w:rsid w:val="00A515AE"/>
    <w:rsid w:val="00A53470"/>
    <w:rsid w:val="00A56156"/>
    <w:rsid w:val="00A575C1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3F19"/>
    <w:rsid w:val="00A96363"/>
    <w:rsid w:val="00A96592"/>
    <w:rsid w:val="00AA20EC"/>
    <w:rsid w:val="00AA2A99"/>
    <w:rsid w:val="00AA7E85"/>
    <w:rsid w:val="00AB1333"/>
    <w:rsid w:val="00AB1D91"/>
    <w:rsid w:val="00AB2839"/>
    <w:rsid w:val="00AC07BA"/>
    <w:rsid w:val="00AC506B"/>
    <w:rsid w:val="00AC5752"/>
    <w:rsid w:val="00AC68C7"/>
    <w:rsid w:val="00AD3C56"/>
    <w:rsid w:val="00AD510E"/>
    <w:rsid w:val="00AD5371"/>
    <w:rsid w:val="00AD5E46"/>
    <w:rsid w:val="00AD6077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0D3"/>
    <w:rsid w:val="00AF757C"/>
    <w:rsid w:val="00AF7C7F"/>
    <w:rsid w:val="00B045F3"/>
    <w:rsid w:val="00B101D0"/>
    <w:rsid w:val="00B24920"/>
    <w:rsid w:val="00B251C6"/>
    <w:rsid w:val="00B26530"/>
    <w:rsid w:val="00B3005B"/>
    <w:rsid w:val="00B31181"/>
    <w:rsid w:val="00B31EC9"/>
    <w:rsid w:val="00B323DE"/>
    <w:rsid w:val="00B34619"/>
    <w:rsid w:val="00B360F1"/>
    <w:rsid w:val="00B36363"/>
    <w:rsid w:val="00B41FC6"/>
    <w:rsid w:val="00B441DB"/>
    <w:rsid w:val="00B44B4B"/>
    <w:rsid w:val="00B46F2B"/>
    <w:rsid w:val="00B503D6"/>
    <w:rsid w:val="00B52DB0"/>
    <w:rsid w:val="00B54193"/>
    <w:rsid w:val="00B56CCC"/>
    <w:rsid w:val="00B56EC0"/>
    <w:rsid w:val="00B6083F"/>
    <w:rsid w:val="00B6173B"/>
    <w:rsid w:val="00B646A5"/>
    <w:rsid w:val="00B67E7B"/>
    <w:rsid w:val="00B719A9"/>
    <w:rsid w:val="00B7245E"/>
    <w:rsid w:val="00B80ACE"/>
    <w:rsid w:val="00B80D28"/>
    <w:rsid w:val="00B83A81"/>
    <w:rsid w:val="00B83AD5"/>
    <w:rsid w:val="00B905BE"/>
    <w:rsid w:val="00B906C7"/>
    <w:rsid w:val="00B90C81"/>
    <w:rsid w:val="00B90F7B"/>
    <w:rsid w:val="00B925D8"/>
    <w:rsid w:val="00BA00A9"/>
    <w:rsid w:val="00BA0852"/>
    <w:rsid w:val="00BB1DC8"/>
    <w:rsid w:val="00BC1C43"/>
    <w:rsid w:val="00BC22A8"/>
    <w:rsid w:val="00BC3F87"/>
    <w:rsid w:val="00BC4802"/>
    <w:rsid w:val="00BC4808"/>
    <w:rsid w:val="00BC5F75"/>
    <w:rsid w:val="00BC693E"/>
    <w:rsid w:val="00BD3436"/>
    <w:rsid w:val="00BE043A"/>
    <w:rsid w:val="00BE2594"/>
    <w:rsid w:val="00BF6CC2"/>
    <w:rsid w:val="00C051E2"/>
    <w:rsid w:val="00C064D0"/>
    <w:rsid w:val="00C1283B"/>
    <w:rsid w:val="00C16CF4"/>
    <w:rsid w:val="00C22DF8"/>
    <w:rsid w:val="00C23887"/>
    <w:rsid w:val="00C23A1D"/>
    <w:rsid w:val="00C26863"/>
    <w:rsid w:val="00C275EC"/>
    <w:rsid w:val="00C3316C"/>
    <w:rsid w:val="00C352C9"/>
    <w:rsid w:val="00C358D8"/>
    <w:rsid w:val="00C40C11"/>
    <w:rsid w:val="00C42C9F"/>
    <w:rsid w:val="00C46393"/>
    <w:rsid w:val="00C47DE6"/>
    <w:rsid w:val="00C54DE2"/>
    <w:rsid w:val="00C56043"/>
    <w:rsid w:val="00C57E6A"/>
    <w:rsid w:val="00C622EE"/>
    <w:rsid w:val="00C66993"/>
    <w:rsid w:val="00C705EA"/>
    <w:rsid w:val="00C71E64"/>
    <w:rsid w:val="00C77B96"/>
    <w:rsid w:val="00C82D28"/>
    <w:rsid w:val="00C8400E"/>
    <w:rsid w:val="00C91663"/>
    <w:rsid w:val="00CA12C2"/>
    <w:rsid w:val="00CA6E3C"/>
    <w:rsid w:val="00CB1745"/>
    <w:rsid w:val="00CC169A"/>
    <w:rsid w:val="00CC1AC0"/>
    <w:rsid w:val="00CC2326"/>
    <w:rsid w:val="00CC3981"/>
    <w:rsid w:val="00CC4B52"/>
    <w:rsid w:val="00CD1CDD"/>
    <w:rsid w:val="00CD53F6"/>
    <w:rsid w:val="00CE70CB"/>
    <w:rsid w:val="00CE7FF8"/>
    <w:rsid w:val="00CF6671"/>
    <w:rsid w:val="00CF7D0A"/>
    <w:rsid w:val="00D00EA1"/>
    <w:rsid w:val="00D01485"/>
    <w:rsid w:val="00D03101"/>
    <w:rsid w:val="00D0686A"/>
    <w:rsid w:val="00D073DF"/>
    <w:rsid w:val="00D116B5"/>
    <w:rsid w:val="00D15291"/>
    <w:rsid w:val="00D2043E"/>
    <w:rsid w:val="00D20804"/>
    <w:rsid w:val="00D23244"/>
    <w:rsid w:val="00D240A0"/>
    <w:rsid w:val="00D25FCE"/>
    <w:rsid w:val="00D27642"/>
    <w:rsid w:val="00D30356"/>
    <w:rsid w:val="00D30990"/>
    <w:rsid w:val="00D42F84"/>
    <w:rsid w:val="00D51991"/>
    <w:rsid w:val="00D52410"/>
    <w:rsid w:val="00D53CA0"/>
    <w:rsid w:val="00D545E6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524D"/>
    <w:rsid w:val="00D87690"/>
    <w:rsid w:val="00DA56B9"/>
    <w:rsid w:val="00DB1F5D"/>
    <w:rsid w:val="00DB32B2"/>
    <w:rsid w:val="00DB6744"/>
    <w:rsid w:val="00DC5B95"/>
    <w:rsid w:val="00DD0F46"/>
    <w:rsid w:val="00DD4707"/>
    <w:rsid w:val="00DE00B7"/>
    <w:rsid w:val="00DE1507"/>
    <w:rsid w:val="00DE1580"/>
    <w:rsid w:val="00DE1778"/>
    <w:rsid w:val="00DE7D3C"/>
    <w:rsid w:val="00DF06F4"/>
    <w:rsid w:val="00DF2ADA"/>
    <w:rsid w:val="00DF42A7"/>
    <w:rsid w:val="00DF4D89"/>
    <w:rsid w:val="00DF5466"/>
    <w:rsid w:val="00E01A4E"/>
    <w:rsid w:val="00E03A9C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8E7"/>
    <w:rsid w:val="00E40B26"/>
    <w:rsid w:val="00E4288C"/>
    <w:rsid w:val="00E45C17"/>
    <w:rsid w:val="00E47092"/>
    <w:rsid w:val="00E52D2A"/>
    <w:rsid w:val="00E542F5"/>
    <w:rsid w:val="00E55F53"/>
    <w:rsid w:val="00E6251D"/>
    <w:rsid w:val="00E62BD7"/>
    <w:rsid w:val="00E630BB"/>
    <w:rsid w:val="00E67C3D"/>
    <w:rsid w:val="00E70980"/>
    <w:rsid w:val="00E712C2"/>
    <w:rsid w:val="00E72882"/>
    <w:rsid w:val="00E73F4D"/>
    <w:rsid w:val="00E74CE6"/>
    <w:rsid w:val="00E775F1"/>
    <w:rsid w:val="00E81787"/>
    <w:rsid w:val="00E8422A"/>
    <w:rsid w:val="00E85CAA"/>
    <w:rsid w:val="00E86E57"/>
    <w:rsid w:val="00E90909"/>
    <w:rsid w:val="00E90B34"/>
    <w:rsid w:val="00E925DE"/>
    <w:rsid w:val="00E94339"/>
    <w:rsid w:val="00EA2BAF"/>
    <w:rsid w:val="00EA4063"/>
    <w:rsid w:val="00EB0FE0"/>
    <w:rsid w:val="00EB1163"/>
    <w:rsid w:val="00EB581F"/>
    <w:rsid w:val="00EB5DEB"/>
    <w:rsid w:val="00EC5300"/>
    <w:rsid w:val="00EC7516"/>
    <w:rsid w:val="00ED2137"/>
    <w:rsid w:val="00ED4F9E"/>
    <w:rsid w:val="00EE0AF5"/>
    <w:rsid w:val="00EE0DF1"/>
    <w:rsid w:val="00EE1DFE"/>
    <w:rsid w:val="00EF6402"/>
    <w:rsid w:val="00EF7B28"/>
    <w:rsid w:val="00EF7F05"/>
    <w:rsid w:val="00F04753"/>
    <w:rsid w:val="00F102DD"/>
    <w:rsid w:val="00F10D4D"/>
    <w:rsid w:val="00F13A64"/>
    <w:rsid w:val="00F1703C"/>
    <w:rsid w:val="00F21835"/>
    <w:rsid w:val="00F26AA9"/>
    <w:rsid w:val="00F329B6"/>
    <w:rsid w:val="00F33F95"/>
    <w:rsid w:val="00F369DD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3122"/>
    <w:rsid w:val="00FD33E1"/>
    <w:rsid w:val="00FE3A98"/>
    <w:rsid w:val="00FE57B3"/>
    <w:rsid w:val="00FF17DB"/>
    <w:rsid w:val="00FF1E70"/>
    <w:rsid w:val="00FF5A44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2682A-9B30-4C5E-9CEB-ED3A9BC39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448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2</cp:revision>
  <cp:lastPrinted>2013-10-03T23:00:00Z</cp:lastPrinted>
  <dcterms:created xsi:type="dcterms:W3CDTF">2013-10-10T16:30:00Z</dcterms:created>
  <dcterms:modified xsi:type="dcterms:W3CDTF">2013-10-10T16:30:00Z</dcterms:modified>
</cp:coreProperties>
</file>